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CC3730" w:rsidRDefault="00CC3730" w:rsidP="00CC37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C3730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</w:t>
      </w:r>
      <w:r w:rsidRPr="00CC3730">
        <w:rPr>
          <w:rFonts w:ascii="Times New Roman" w:hAnsi="Times New Roman" w:cs="Times New Roman"/>
          <w:sz w:val="16"/>
          <w:szCs w:val="16"/>
        </w:rPr>
        <w:t>.</w:t>
      </w:r>
      <w:r w:rsidRPr="00CC3730">
        <w:rPr>
          <w:rFonts w:ascii="Times New Roman" w:hAnsi="Times New Roman" w:cs="Times New Roman"/>
          <w:sz w:val="16"/>
          <w:szCs w:val="16"/>
        </w:rPr>
        <w:t>666/93. PROCESSO ADMINISTRATIVO Nº 5</w:t>
      </w:r>
      <w:r w:rsidRPr="00CC3730">
        <w:rPr>
          <w:rFonts w:ascii="Times New Roman" w:hAnsi="Times New Roman" w:cs="Times New Roman"/>
          <w:sz w:val="16"/>
          <w:szCs w:val="16"/>
        </w:rPr>
        <w:t>.</w:t>
      </w:r>
      <w:r w:rsidRPr="00CC3730">
        <w:rPr>
          <w:rFonts w:ascii="Times New Roman" w:hAnsi="Times New Roman" w:cs="Times New Roman"/>
          <w:sz w:val="16"/>
          <w:szCs w:val="16"/>
        </w:rPr>
        <w:t>355/2017</w:t>
      </w:r>
      <w:r w:rsidRPr="00CC3730">
        <w:rPr>
          <w:rFonts w:ascii="Times New Roman" w:hAnsi="Times New Roman" w:cs="Times New Roman"/>
          <w:sz w:val="16"/>
          <w:szCs w:val="16"/>
        </w:rPr>
        <w:t>.</w:t>
      </w:r>
      <w:r w:rsidRPr="00CC3730">
        <w:rPr>
          <w:rFonts w:ascii="Times New Roman" w:hAnsi="Times New Roman" w:cs="Times New Roman"/>
          <w:sz w:val="16"/>
          <w:szCs w:val="16"/>
        </w:rPr>
        <w:t xml:space="preserve"> OBJETO: MATERIAL DE CONSUMO ODONTOLÓGICO </w:t>
      </w:r>
      <w:r w:rsidRPr="00CC3730">
        <w:rPr>
          <w:rFonts w:ascii="Times New Roman" w:hAnsi="Times New Roman" w:cs="Times New Roman"/>
          <w:sz w:val="16"/>
          <w:szCs w:val="16"/>
        </w:rPr>
        <w:t>II DOS</w:t>
      </w:r>
      <w:r w:rsidRPr="00CC3730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24/11/2017  PODER EXECUTIVO, SEÇÃO I E, CONFORME INFORMAÇÃO DA COMISSÃO DE PREÇOS, NO PERÍODO COMPREENDIDO ENTRE 20/10/2017 E 19/01/2018: NÃO OCORREU REEQUILÍBRIO ECONOMICO FINANCEIRO DE NENHUM DOS ITENS.</w:t>
      </w:r>
      <w:bookmarkStart w:id="0" w:name="_GoBack"/>
      <w:bookmarkEnd w:id="0"/>
    </w:p>
    <w:sectPr w:rsidR="00C344D2" w:rsidRPr="00CC37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D3252"/>
    <w:rsid w:val="00160DF1"/>
    <w:rsid w:val="001F08D5"/>
    <w:rsid w:val="001F3950"/>
    <w:rsid w:val="002433EC"/>
    <w:rsid w:val="00267073"/>
    <w:rsid w:val="002D4321"/>
    <w:rsid w:val="00324D3B"/>
    <w:rsid w:val="00371F39"/>
    <w:rsid w:val="003A58CD"/>
    <w:rsid w:val="003C16F0"/>
    <w:rsid w:val="00405C72"/>
    <w:rsid w:val="00410C01"/>
    <w:rsid w:val="00470C44"/>
    <w:rsid w:val="004913B3"/>
    <w:rsid w:val="004D29AD"/>
    <w:rsid w:val="005031D4"/>
    <w:rsid w:val="005409F3"/>
    <w:rsid w:val="00590F5E"/>
    <w:rsid w:val="00613DBC"/>
    <w:rsid w:val="00646E21"/>
    <w:rsid w:val="006D39E3"/>
    <w:rsid w:val="006E45D3"/>
    <w:rsid w:val="0075455F"/>
    <w:rsid w:val="00861D52"/>
    <w:rsid w:val="00872F19"/>
    <w:rsid w:val="008774E2"/>
    <w:rsid w:val="008B3ACB"/>
    <w:rsid w:val="00AF434E"/>
    <w:rsid w:val="00B61097"/>
    <w:rsid w:val="00B85DE9"/>
    <w:rsid w:val="00BA0C01"/>
    <w:rsid w:val="00C344D2"/>
    <w:rsid w:val="00C856D2"/>
    <w:rsid w:val="00C92A26"/>
    <w:rsid w:val="00CC3730"/>
    <w:rsid w:val="00D67D22"/>
    <w:rsid w:val="00DD3ABA"/>
    <w:rsid w:val="00E66EC4"/>
    <w:rsid w:val="00E70E48"/>
    <w:rsid w:val="00EB2B91"/>
    <w:rsid w:val="00F8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2018-02-27T12:49:00Z</dcterms:created>
  <dcterms:modified xsi:type="dcterms:W3CDTF">2018-02-27T12:50:00Z</dcterms:modified>
</cp:coreProperties>
</file>